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2" w:rsidRPr="00F925B2" w:rsidRDefault="00F925B2" w:rsidP="00F925B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D14000"/>
          <w:sz w:val="18"/>
          <w:szCs w:val="18"/>
        </w:rPr>
      </w:pPr>
      <w:r w:rsidRPr="00F925B2">
        <w:rPr>
          <w:rFonts w:ascii="Verdana" w:eastAsia="Times New Roman" w:hAnsi="Verdana" w:cs="Times New Roman"/>
          <w:b/>
          <w:bCs/>
          <w:color w:val="D14000"/>
          <w:sz w:val="18"/>
          <w:szCs w:val="18"/>
        </w:rPr>
        <w:t>Problem 14-5A</w:t>
      </w:r>
    </w:p>
    <w:p w:rsidR="00F925B2" w:rsidRPr="00F925B2" w:rsidRDefault="00F925B2" w:rsidP="00F925B2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25B2">
        <w:rPr>
          <w:rFonts w:ascii="Verdana" w:eastAsia="Times New Roman" w:hAnsi="Verdana" w:cs="Times New Roman"/>
          <w:color w:val="000000"/>
          <w:sz w:val="18"/>
          <w:szCs w:val="18"/>
        </w:rPr>
        <w:t>Selected financial data of</w:t>
      </w:r>
      <w:r w:rsidRPr="00F925B2">
        <w:rPr>
          <w:rFonts w:ascii="Verdana" w:eastAsia="Times New Roman" w:hAnsi="Verdana" w:cs="Times New Roman"/>
          <w:color w:val="000000"/>
          <w:sz w:val="18"/>
        </w:rPr>
        <w:t> </w:t>
      </w:r>
      <w:r w:rsidRPr="00F925B2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Target</w:t>
      </w:r>
      <w:r w:rsidRPr="00F925B2">
        <w:rPr>
          <w:rFonts w:ascii="Verdana" w:eastAsia="Times New Roman" w:hAnsi="Verdana" w:cs="Times New Roman"/>
          <w:color w:val="000000"/>
          <w:sz w:val="18"/>
        </w:rPr>
        <w:t> </w:t>
      </w:r>
      <w:r w:rsidRPr="00F925B2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Pr="00F925B2">
        <w:rPr>
          <w:rFonts w:ascii="Verdana" w:eastAsia="Times New Roman" w:hAnsi="Verdana" w:cs="Times New Roman"/>
          <w:color w:val="000000"/>
          <w:sz w:val="18"/>
        </w:rPr>
        <w:t> </w:t>
      </w:r>
      <w:r w:rsidRPr="00F925B2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Wal-Mart</w:t>
      </w:r>
      <w:r w:rsidRPr="00F925B2">
        <w:rPr>
          <w:rFonts w:ascii="Verdana" w:eastAsia="Times New Roman" w:hAnsi="Verdana" w:cs="Times New Roman"/>
          <w:color w:val="000000"/>
          <w:sz w:val="18"/>
        </w:rPr>
        <w:t> </w:t>
      </w:r>
      <w:r w:rsidRPr="00F925B2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Stores, Inc.</w:t>
      </w:r>
      <w:r w:rsidRPr="00F925B2">
        <w:rPr>
          <w:rFonts w:ascii="Verdana" w:eastAsia="Times New Roman" w:hAnsi="Verdana" w:cs="Times New Roman"/>
          <w:color w:val="000000"/>
          <w:sz w:val="18"/>
        </w:rPr>
        <w:t> </w:t>
      </w:r>
      <w:r w:rsidRPr="00F925B2">
        <w:rPr>
          <w:rFonts w:ascii="Verdana" w:eastAsia="Times New Roman" w:hAnsi="Verdana" w:cs="Times New Roman"/>
          <w:color w:val="000000"/>
          <w:sz w:val="18"/>
          <w:szCs w:val="18"/>
        </w:rPr>
        <w:t>for a recent year are presented here (in millions).</w:t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9"/>
        <w:gridCol w:w="72"/>
        <w:gridCol w:w="1902"/>
        <w:gridCol w:w="195"/>
        <w:gridCol w:w="1722"/>
      </w:tblGrid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003366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Target</w:t>
            </w:r>
            <w:r w:rsidRPr="00F925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Corporation</w:t>
            </w:r>
          </w:p>
        </w:tc>
        <w:tc>
          <w:tcPr>
            <w:tcW w:w="150" w:type="dxa"/>
            <w:shd w:val="clear" w:color="auto" w:fill="003366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Wal-Mart</w:t>
            </w:r>
            <w:r w:rsidRPr="00F925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Stores, Inc.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Income Statement Data for Year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$67,390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$405,046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Cost of goods sold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45,725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304,657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Selling and administrative expenses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13,469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79,607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expense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1,884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Other income (expense)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(2,944)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2,576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 expense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1,575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7,139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$ 2,920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$ 14,335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Balance Sheet Data (End of Year)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Current assets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$17,213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$ 48,331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Noncurrent assets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26,492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122,375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$43,705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$170,706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Current liabilities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$10,070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$ 55,561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debt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18,148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44,396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Total stockholders’ equity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15,487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70,749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Total liabilities and stockholders’ equity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$43,705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6" w:space="0" w:color="000000"/>
            </w:tcBorders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$170,706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Beginning-of-Year Balances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$44,533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$163,429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Total stockholders’ equity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15,347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65,285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Current liabilities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11,327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55,390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Total liabilities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29,186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98,144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6A9FCC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Data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Average net accounts receivable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$ 6560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$ 4,025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Average inventory</w:t>
            </w: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7,388</w:t>
            </w:r>
          </w:p>
        </w:tc>
        <w:tc>
          <w:tcPr>
            <w:tcW w:w="150" w:type="dxa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EAF9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33,836</w:t>
            </w:r>
          </w:p>
        </w:tc>
      </w:tr>
      <w:tr w:rsidR="00F925B2" w:rsidRPr="00F925B2" w:rsidTr="00F925B2">
        <w:trPr>
          <w:tblCellSpacing w:w="0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Net cash provided by operating activities</w:t>
            </w: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5,271</w:t>
            </w:r>
          </w:p>
        </w:tc>
        <w:tc>
          <w:tcPr>
            <w:tcW w:w="150" w:type="dxa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F5FF"/>
            <w:vAlign w:val="center"/>
            <w:hideMark/>
          </w:tcPr>
          <w:p w:rsidR="00F925B2" w:rsidRPr="00F925B2" w:rsidRDefault="00F925B2" w:rsidP="00F9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B2">
              <w:rPr>
                <w:rFonts w:ascii="Times New Roman" w:eastAsia="Times New Roman" w:hAnsi="Times New Roman" w:cs="Times New Roman"/>
                <w:sz w:val="24"/>
                <w:szCs w:val="24"/>
              </w:rPr>
              <w:t>26,249</w:t>
            </w:r>
          </w:p>
        </w:tc>
      </w:tr>
    </w:tbl>
    <w:p w:rsidR="00F925B2" w:rsidRDefault="00F925B2" w:rsidP="00F925B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25B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925B2">
        <w:rPr>
          <w:rFonts w:ascii="Verdana" w:eastAsia="Times New Roman" w:hAnsi="Verdana" w:cs="Times New Roman"/>
          <w:color w:val="000000"/>
          <w:sz w:val="18"/>
          <w:szCs w:val="18"/>
        </w:rPr>
        <w:br/>
        <w:t>Assume that net sales given are the net credit sales.</w:t>
      </w:r>
    </w:p>
    <w:p w:rsidR="00F925B2" w:rsidRDefault="00F925B2" w:rsidP="00F925B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925B2" w:rsidRPr="00F925B2" w:rsidRDefault="00F925B2" w:rsidP="00F925B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F925B2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Compute the Debts </w:t>
      </w:r>
      <w:proofErr w:type="gramStart"/>
      <w:r w:rsidRPr="00F925B2">
        <w:rPr>
          <w:rFonts w:ascii="Verdana" w:eastAsia="Times New Roman" w:hAnsi="Verdana" w:cs="Times New Roman"/>
          <w:b/>
          <w:color w:val="FF0000"/>
          <w:sz w:val="18"/>
          <w:szCs w:val="18"/>
        </w:rPr>
        <w:t>To</w:t>
      </w:r>
      <w:proofErr w:type="gramEnd"/>
      <w:r w:rsidRPr="00F925B2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 Totals Assets ratio for each company</w:t>
      </w:r>
      <w:r w:rsidRPr="00F925B2">
        <w:rPr>
          <w:rFonts w:ascii="Verdana" w:eastAsia="Times New Roman" w:hAnsi="Verdana" w:cs="Times New Roman"/>
          <w:b/>
          <w:color w:val="000000"/>
          <w:sz w:val="18"/>
          <w:szCs w:val="18"/>
        </w:rPr>
        <w:t>.</w:t>
      </w:r>
      <w:r w:rsidRPr="00F925B2">
        <w:rPr>
          <w:rFonts w:ascii="Verdana" w:hAnsi="Verdana"/>
          <w:b/>
          <w:bCs/>
          <w:i/>
          <w:iCs/>
          <w:color w:val="FF0000"/>
          <w:sz w:val="18"/>
          <w:szCs w:val="18"/>
          <w:shd w:val="clear" w:color="auto" w:fill="FFFFFF"/>
        </w:rPr>
        <w:t xml:space="preserve"> (Round all answers to 1 decimal place, e.g.1.6, or 1.6 %.)</w:t>
      </w:r>
      <w:r w:rsidRPr="00F925B2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</w:p>
    <w:p w:rsidR="00034C04" w:rsidRDefault="00034C04"/>
    <w:sectPr w:rsidR="00034C04" w:rsidSect="0003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5B2"/>
    <w:rsid w:val="00034C04"/>
    <w:rsid w:val="00F9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04"/>
  </w:style>
  <w:style w:type="paragraph" w:styleId="Heading3">
    <w:name w:val="heading 3"/>
    <w:basedOn w:val="Normal"/>
    <w:link w:val="Heading3Char"/>
    <w:uiPriority w:val="9"/>
    <w:qFormat/>
    <w:rsid w:val="00F92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25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92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3593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4034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9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2309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030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2017-05-14T15:44:00Z</dcterms:created>
  <dcterms:modified xsi:type="dcterms:W3CDTF">2017-05-14T15:51:00Z</dcterms:modified>
</cp:coreProperties>
</file>